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C2D8" w14:textId="54031D00" w:rsidR="00DD7E29" w:rsidRPr="007B742C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  <w:u w:val="single"/>
        </w:rPr>
      </w:pPr>
      <w:r w:rsidRPr="007B742C">
        <w:rPr>
          <w:rFonts w:ascii="ArialMT" w:hAnsi="ArialMT" w:cs="ArialMT"/>
          <w:color w:val="000000"/>
          <w:sz w:val="28"/>
          <w:szCs w:val="28"/>
          <w:u w:val="single"/>
        </w:rPr>
        <w:t xml:space="preserve">Zondag 31 mei, Ter Coulsterkerk. </w:t>
      </w:r>
    </w:p>
    <w:p w14:paraId="3DC8D9B1" w14:textId="2984CE90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Thema: ‘</w:t>
      </w:r>
      <w:r w:rsidRPr="00DD7E29">
        <w:rPr>
          <w:rFonts w:ascii="ArialMT" w:hAnsi="ArialMT" w:cs="ArialMT"/>
          <w:i/>
          <w:iCs/>
          <w:color w:val="000000"/>
          <w:sz w:val="28"/>
          <w:szCs w:val="28"/>
        </w:rPr>
        <w:t>Julie zijn het zout der aarde’</w:t>
      </w:r>
      <w:r>
        <w:rPr>
          <w:rFonts w:ascii="ArialMT" w:hAnsi="ArialMT" w:cs="ArialMT"/>
          <w:color w:val="000000"/>
          <w:sz w:val="28"/>
          <w:szCs w:val="28"/>
        </w:rPr>
        <w:t xml:space="preserve">. </w:t>
      </w:r>
    </w:p>
    <w:p w14:paraId="09398206" w14:textId="77777777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</w:p>
    <w:p w14:paraId="61FF9423" w14:textId="3B10A93E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Voorspel orgel</w:t>
      </w:r>
    </w:p>
    <w:p w14:paraId="24E2FE0C" w14:textId="766BEBEB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Cs w:val="1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Mededelingen ambtsdrager van dienst</w:t>
      </w:r>
      <w:r>
        <w:rPr>
          <w:rFonts w:ascii="ArialMT" w:hAnsi="ArialMT" w:cs="ArialMT"/>
          <w:color w:val="000000"/>
          <w:szCs w:val="18"/>
        </w:rPr>
        <w:t>1</w:t>
      </w:r>
    </w:p>
    <w:p w14:paraId="3338EB73" w14:textId="6A895ABC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Wissel en handdruk voor de voorganger</w:t>
      </w:r>
    </w:p>
    <w:p w14:paraId="29AD737E" w14:textId="063A755C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Openingslied</w:t>
      </w:r>
      <w:r w:rsidR="007B742C">
        <w:rPr>
          <w:rFonts w:ascii="ArialMT" w:hAnsi="ArialMT" w:cs="ArialMT"/>
          <w:color w:val="000000"/>
          <w:sz w:val="28"/>
          <w:szCs w:val="28"/>
        </w:rPr>
        <w:t>: ‘Zomaar een dak’ , lied 276: 1 en 2</w:t>
      </w:r>
    </w:p>
    <w:p w14:paraId="7E348502" w14:textId="0025AA3C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 w:rsidR="007B742C">
        <w:rPr>
          <w:rFonts w:ascii="ArialMT" w:hAnsi="ArialMT" w:cs="ArialMT"/>
          <w:color w:val="000000"/>
          <w:sz w:val="28"/>
          <w:szCs w:val="28"/>
        </w:rPr>
        <w:t>Inleiding</w:t>
      </w:r>
    </w:p>
    <w:p w14:paraId="3FDF8E92" w14:textId="1473BB88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 xml:space="preserve">Gebed </w:t>
      </w:r>
    </w:p>
    <w:p w14:paraId="7E6D3FCA" w14:textId="682F4FE5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Lied</w:t>
      </w:r>
      <w:r w:rsidR="007B742C">
        <w:rPr>
          <w:rFonts w:ascii="ArialMT" w:hAnsi="ArialMT" w:cs="ArialMT"/>
          <w:color w:val="000000"/>
          <w:sz w:val="28"/>
          <w:szCs w:val="28"/>
        </w:rPr>
        <w:t xml:space="preserve">: </w:t>
      </w:r>
      <w:r w:rsidR="00290FB8" w:rsidRPr="00290FB8">
        <w:rPr>
          <w:rFonts w:ascii="ArialMT" w:hAnsi="ArialMT" w:cs="ArialMT"/>
          <w:color w:val="000000"/>
          <w:sz w:val="28"/>
          <w:szCs w:val="28"/>
        </w:rPr>
        <w:t>‘Kom laat ons deze dag’ , lied 672: 1, 3 en 6</w:t>
      </w:r>
    </w:p>
    <w:p w14:paraId="15E529B0" w14:textId="7F4F4204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C10000"/>
          <w:sz w:val="24"/>
          <w:szCs w:val="24"/>
        </w:rPr>
        <w:t xml:space="preserve">- </w:t>
      </w:r>
      <w:r w:rsidR="007B742C">
        <w:rPr>
          <w:rFonts w:ascii="ArialMT" w:hAnsi="ArialMT" w:cs="ArialMT"/>
          <w:color w:val="000000"/>
          <w:sz w:val="28"/>
          <w:szCs w:val="28"/>
        </w:rPr>
        <w:t>Schriftlezing: Psalm 112 (vert.  H. Oosterhuis)</w:t>
      </w:r>
    </w:p>
    <w:p w14:paraId="27A249BB" w14:textId="6BF3E33C" w:rsidR="007B742C" w:rsidRDefault="007B742C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- Lied: ‘God heeft het eerste woord’ , lied 513: 1 en 2</w:t>
      </w:r>
    </w:p>
    <w:p w14:paraId="619EEC18" w14:textId="58F06E30" w:rsidR="007B742C" w:rsidRDefault="007B742C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Schriftlezing: </w:t>
      </w:r>
      <w:r w:rsidR="00290FB8">
        <w:rPr>
          <w:rFonts w:ascii="ArialMT" w:hAnsi="ArialMT" w:cs="ArialMT"/>
          <w:color w:val="000000"/>
          <w:sz w:val="28"/>
          <w:szCs w:val="28"/>
        </w:rPr>
        <w:t>Matteüs 5: 13 – 16</w:t>
      </w:r>
    </w:p>
    <w:p w14:paraId="32669587" w14:textId="679FCF27" w:rsidR="00290FB8" w:rsidRDefault="00290FB8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- Lied: 513: 3 en 4</w:t>
      </w:r>
    </w:p>
    <w:p w14:paraId="137D0BF9" w14:textId="070C27DF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Overdenking</w:t>
      </w:r>
    </w:p>
    <w:p w14:paraId="3F410A6D" w14:textId="78E261CD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 w:rsidR="007B742C">
        <w:rPr>
          <w:rFonts w:ascii="ArialMT" w:hAnsi="ArialMT" w:cs="ArialMT"/>
          <w:color w:val="000000"/>
          <w:sz w:val="28"/>
          <w:szCs w:val="28"/>
        </w:rPr>
        <w:t xml:space="preserve">Muziek: </w:t>
      </w:r>
    </w:p>
    <w:p w14:paraId="3D39CF90" w14:textId="60F0B2B6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Gebeden</w:t>
      </w:r>
    </w:p>
    <w:p w14:paraId="6DDCAA97" w14:textId="0BC1ADCF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Stil gebed</w:t>
      </w:r>
    </w:p>
    <w:p w14:paraId="4589568B" w14:textId="42AF452F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Onze Vader</w:t>
      </w:r>
    </w:p>
    <w:p w14:paraId="201752EA" w14:textId="58C10885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C1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Slotlied</w:t>
      </w:r>
      <w:r w:rsidR="007B742C">
        <w:rPr>
          <w:rFonts w:ascii="ArialMT" w:hAnsi="ArialMT" w:cs="ArialMT"/>
          <w:color w:val="000000"/>
          <w:sz w:val="28"/>
          <w:szCs w:val="28"/>
        </w:rPr>
        <w:t>:</w:t>
      </w:r>
      <w:r>
        <w:rPr>
          <w:rFonts w:ascii="ArialMT" w:hAnsi="ArialMT" w:cs="ArialMT"/>
          <w:color w:val="000000"/>
          <w:sz w:val="28"/>
          <w:szCs w:val="28"/>
        </w:rPr>
        <w:t xml:space="preserve"> (staand)</w:t>
      </w:r>
      <w:r w:rsidR="007B742C" w:rsidRPr="007B742C">
        <w:t xml:space="preserve"> </w:t>
      </w:r>
      <w:r w:rsidR="007B742C" w:rsidRPr="007B742C">
        <w:rPr>
          <w:rFonts w:ascii="ArialMT" w:hAnsi="ArialMT" w:cs="ArialMT"/>
          <w:color w:val="000000"/>
          <w:sz w:val="28"/>
          <w:szCs w:val="28"/>
        </w:rPr>
        <w:t>“Geest van hierboven’ , lied 675</w:t>
      </w:r>
      <w:r w:rsidR="007B742C" w:rsidRPr="007B742C">
        <w:rPr>
          <w:rFonts w:ascii="ArialMT" w:hAnsi="ArialMT" w:cs="ArialMT"/>
          <w:color w:val="000000"/>
          <w:sz w:val="28"/>
          <w:szCs w:val="28"/>
        </w:rPr>
        <w:tab/>
      </w:r>
    </w:p>
    <w:p w14:paraId="39D49108" w14:textId="5217AC94" w:rsid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Wegzending en zegen</w:t>
      </w:r>
    </w:p>
    <w:p w14:paraId="2ACCB853" w14:textId="6FC9B3D4" w:rsidR="00DD7E29" w:rsidRPr="00DD7E29" w:rsidRDefault="00DD7E29" w:rsidP="00DD7E29">
      <w:pPr>
        <w:autoSpaceDE w:val="0"/>
        <w:autoSpaceDN w:val="0"/>
        <w:adjustRightInd w:val="0"/>
        <w:spacing w:line="360" w:lineRule="auto"/>
        <w:rPr>
          <w:rFonts w:ascii="ArialMT" w:hAnsi="ArialMT" w:cs="ArialMT"/>
          <w:i/>
          <w:iCs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 xml:space="preserve">Afgesloten met gezongen </w:t>
      </w:r>
      <w:r w:rsidRPr="00DD7E29">
        <w:rPr>
          <w:rFonts w:ascii="ArialMT" w:hAnsi="ArialMT" w:cs="ArialMT"/>
          <w:i/>
          <w:iCs/>
          <w:color w:val="000000"/>
          <w:sz w:val="28"/>
          <w:szCs w:val="28"/>
        </w:rPr>
        <w:t>Amen</w:t>
      </w:r>
    </w:p>
    <w:p w14:paraId="1EC9BD84" w14:textId="5B774DF3" w:rsidR="001220EA" w:rsidRPr="001220EA" w:rsidRDefault="00DD7E29" w:rsidP="00DD7E29">
      <w:pPr>
        <w:spacing w:line="360" w:lineRule="auto"/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>
        <w:rPr>
          <w:rFonts w:ascii="ArialMT" w:hAnsi="ArialMT" w:cs="ArialMT"/>
          <w:color w:val="000000"/>
          <w:sz w:val="28"/>
          <w:szCs w:val="28"/>
        </w:rPr>
        <w:t>Orgelspel</w:t>
      </w:r>
    </w:p>
    <w:sectPr w:rsidR="001220EA" w:rsidRPr="001220EA" w:rsidSect="00DD7E29">
      <w:pgSz w:w="11906" w:h="16838" w:code="9"/>
      <w:pgMar w:top="720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3F7F" w14:textId="77777777" w:rsidR="006E3611" w:rsidRDefault="006E3611" w:rsidP="0036092F">
      <w:pPr>
        <w:spacing w:line="240" w:lineRule="auto"/>
      </w:pPr>
      <w:r>
        <w:separator/>
      </w:r>
    </w:p>
  </w:endnote>
  <w:endnote w:type="continuationSeparator" w:id="0">
    <w:p w14:paraId="163869C2" w14:textId="77777777" w:rsidR="006E3611" w:rsidRDefault="006E3611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8FB8" w14:textId="77777777" w:rsidR="006E3611" w:rsidRDefault="006E3611" w:rsidP="0036092F">
      <w:pPr>
        <w:spacing w:line="240" w:lineRule="auto"/>
      </w:pPr>
      <w:r>
        <w:separator/>
      </w:r>
    </w:p>
  </w:footnote>
  <w:footnote w:type="continuationSeparator" w:id="0">
    <w:p w14:paraId="1374B2A1" w14:textId="77777777" w:rsidR="006E3611" w:rsidRDefault="006E3611" w:rsidP="003609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11"/>
    <w:rsid w:val="000B6895"/>
    <w:rsid w:val="00110A05"/>
    <w:rsid w:val="001220EA"/>
    <w:rsid w:val="001D67AE"/>
    <w:rsid w:val="00290FB8"/>
    <w:rsid w:val="0031127F"/>
    <w:rsid w:val="00354ACC"/>
    <w:rsid w:val="0036092F"/>
    <w:rsid w:val="00376788"/>
    <w:rsid w:val="003C06C7"/>
    <w:rsid w:val="00445477"/>
    <w:rsid w:val="00475DDB"/>
    <w:rsid w:val="00552BA4"/>
    <w:rsid w:val="0058187D"/>
    <w:rsid w:val="00595011"/>
    <w:rsid w:val="00611702"/>
    <w:rsid w:val="006A2349"/>
    <w:rsid w:val="006B7143"/>
    <w:rsid w:val="006E3611"/>
    <w:rsid w:val="006F13EE"/>
    <w:rsid w:val="007B742C"/>
    <w:rsid w:val="00806AFA"/>
    <w:rsid w:val="00A26134"/>
    <w:rsid w:val="00AA6931"/>
    <w:rsid w:val="00B02E3D"/>
    <w:rsid w:val="00B51718"/>
    <w:rsid w:val="00B81D90"/>
    <w:rsid w:val="00BB4AB0"/>
    <w:rsid w:val="00BB737C"/>
    <w:rsid w:val="00C82AD6"/>
    <w:rsid w:val="00CA2A74"/>
    <w:rsid w:val="00CC0C89"/>
    <w:rsid w:val="00D9261A"/>
    <w:rsid w:val="00DD7E29"/>
    <w:rsid w:val="00DF24A3"/>
    <w:rsid w:val="00EA7480"/>
    <w:rsid w:val="00EC13F8"/>
    <w:rsid w:val="00EE1519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EBCD0"/>
  <w15:chartTrackingRefBased/>
  <w15:docId w15:val="{84FE0649-3895-475B-8C65-4926366D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4A3"/>
    <w:pPr>
      <w:spacing w:after="0" w:line="276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36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4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36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36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36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36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3611"/>
    <w:rPr>
      <w:rFonts w:eastAsiaTheme="majorEastAsia" w:cstheme="majorBidi"/>
      <w:color w:val="0034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3611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3611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3611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3611"/>
    <w:rPr>
      <w:rFonts w:eastAsiaTheme="majorEastAsia" w:cstheme="majorBidi"/>
      <w:color w:val="272727" w:themeColor="text1" w:themeTint="D8"/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36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3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36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3611"/>
    <w:rPr>
      <w:rFonts w:ascii="Arial" w:hAnsi="Arial"/>
      <w:i/>
      <w:iCs/>
      <w:color w:val="404040" w:themeColor="text1" w:themeTint="BF"/>
      <w:sz w:val="18"/>
    </w:rPr>
  </w:style>
  <w:style w:type="paragraph" w:styleId="Lijstalinea">
    <w:name w:val="List Paragraph"/>
    <w:basedOn w:val="Standaard"/>
    <w:uiPriority w:val="34"/>
    <w:qFormat/>
    <w:rsid w:val="006E36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3611"/>
    <w:rPr>
      <w:i/>
      <w:iCs/>
      <w:color w:val="0034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3611"/>
    <w:pPr>
      <w:pBdr>
        <w:top w:val="single" w:sz="4" w:space="10" w:color="003461" w:themeColor="accent1" w:themeShade="BF"/>
        <w:bottom w:val="single" w:sz="4" w:space="10" w:color="003461" w:themeColor="accent1" w:themeShade="BF"/>
      </w:pBdr>
      <w:spacing w:before="360" w:after="360"/>
      <w:ind w:left="864" w:right="864"/>
      <w:jc w:val="center"/>
    </w:pPr>
    <w:rPr>
      <w:i/>
      <w:iCs/>
      <w:color w:val="0034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3611"/>
    <w:rPr>
      <w:rFonts w:ascii="Arial" w:hAnsi="Arial"/>
      <w:i/>
      <w:iCs/>
      <w:color w:val="00346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6E3611"/>
    <w:rPr>
      <w:b/>
      <w:bCs/>
      <w:smallCaps/>
      <w:color w:val="0034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35AC-CA3D-4E6E-8DE4-300719B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Nationale Politie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Aller, Jan van (G.J.)</dc:creator>
  <cp:keywords/>
  <dc:description/>
  <cp:lastModifiedBy>Aller, Jan van (G.J.)</cp:lastModifiedBy>
  <cp:revision>2</cp:revision>
  <dcterms:created xsi:type="dcterms:W3CDTF">2026-05-25T07:49:00Z</dcterms:created>
  <dcterms:modified xsi:type="dcterms:W3CDTF">2026-05-25T08:11:00Z</dcterms:modified>
</cp:coreProperties>
</file>